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horzAnchor="margin" w:tblpY="885"/>
        <w:tblW w:w="12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0"/>
        <w:gridCol w:w="911"/>
        <w:gridCol w:w="911"/>
        <w:gridCol w:w="910"/>
        <w:gridCol w:w="910"/>
        <w:gridCol w:w="968"/>
        <w:gridCol w:w="910"/>
        <w:gridCol w:w="911"/>
        <w:gridCol w:w="911"/>
        <w:gridCol w:w="910"/>
        <w:gridCol w:w="910"/>
        <w:gridCol w:w="968"/>
        <w:gridCol w:w="910"/>
      </w:tblGrid>
      <w:tr w:rsidR="00C0507B" w:rsidRPr="0093586C" w:rsidTr="00542E9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CA" w:eastAsia="fr-CA"/>
              </w:rPr>
            </w:pPr>
          </w:p>
        </w:tc>
        <w:tc>
          <w:tcPr>
            <w:tcW w:w="5520" w:type="dxa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fr-CA"/>
              </w:rPr>
              <w:t>Methylation data</w:t>
            </w:r>
          </w:p>
        </w:tc>
        <w:tc>
          <w:tcPr>
            <w:tcW w:w="5520" w:type="dxa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fr-CA"/>
              </w:rPr>
              <w:t>RNA sequencing data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fr-CA"/>
              </w:rPr>
              <w:t>Sample</w:t>
            </w:r>
          </w:p>
        </w:tc>
        <w:tc>
          <w:tcPr>
            <w:tcW w:w="911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CD8T</w:t>
            </w:r>
          </w:p>
        </w:tc>
        <w:tc>
          <w:tcPr>
            <w:tcW w:w="911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CD4T</w:t>
            </w:r>
          </w:p>
        </w:tc>
        <w:tc>
          <w:tcPr>
            <w:tcW w:w="910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NK</w:t>
            </w:r>
          </w:p>
        </w:tc>
        <w:tc>
          <w:tcPr>
            <w:tcW w:w="910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B cell</w:t>
            </w:r>
          </w:p>
        </w:tc>
        <w:tc>
          <w:tcPr>
            <w:tcW w:w="968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Mono</w:t>
            </w:r>
          </w:p>
        </w:tc>
        <w:tc>
          <w:tcPr>
            <w:tcW w:w="910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Gran</w:t>
            </w:r>
          </w:p>
        </w:tc>
        <w:tc>
          <w:tcPr>
            <w:tcW w:w="911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CD8T</w:t>
            </w:r>
          </w:p>
        </w:tc>
        <w:tc>
          <w:tcPr>
            <w:tcW w:w="911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CD4T</w:t>
            </w:r>
          </w:p>
        </w:tc>
        <w:tc>
          <w:tcPr>
            <w:tcW w:w="910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NK</w:t>
            </w:r>
          </w:p>
        </w:tc>
        <w:tc>
          <w:tcPr>
            <w:tcW w:w="910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B cell</w:t>
            </w:r>
          </w:p>
        </w:tc>
        <w:tc>
          <w:tcPr>
            <w:tcW w:w="968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Mono</w:t>
            </w:r>
          </w:p>
        </w:tc>
        <w:tc>
          <w:tcPr>
            <w:tcW w:w="910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Gran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IC01-001-T0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0.262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0.127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0.082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0.337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0.056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0.241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0.233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IC01-001-T1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0.151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0.085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0.085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0.472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0.234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0.149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0.209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0.174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IC01-013-T0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0.077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0.623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0.184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0.396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IC01-013-T1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0.165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0.531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0.109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0.024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0.206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0.423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IC01-048-T0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0.204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0.101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0.516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0.119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0.037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0.095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0.457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IC01-048-T1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0.086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0.437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0.117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0.161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0.325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IC01-055-T0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0.148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0.089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0.399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0.178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0.192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0.348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IC01-055-T1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0.134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0.183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0.065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0.086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0.482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0.107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0.042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0.22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0.347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IC01-063-T0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0.227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0.123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0.066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0.439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0.261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0.083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0.068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0.068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0.395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IC01-063-T1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0.095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0.051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0.574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0.097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0.485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IC01-101-T0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0.193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0.109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0.044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0.041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0.171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0.329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IC01-101-T1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0.163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0.103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0.054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0.473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0.152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0.353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IC01-105-T0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0.147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0.118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0.078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0.483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0.048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0.355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IC01-105-T1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0.039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0.105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0.565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0.203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0.427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IC01-119-T0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0.071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0.163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0.083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0.075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0.55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0.039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0.146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0.478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IC01-119-T1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0.064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0.085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0.52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0.036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0.182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0.424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IC01-175-T0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0.233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0.042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0.334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0.099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0.178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0.038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0.108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0.412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IC01-175-T1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0.093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0.047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0.43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0.183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0.036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0.158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0.251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IC25-004-T0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0.217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0.085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0.507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0.147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0.025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0.188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0.359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IC25-004-T1</w:t>
            </w:r>
          </w:p>
        </w:tc>
        <w:tc>
          <w:tcPr>
            <w:tcW w:w="911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0.132</w:t>
            </w:r>
          </w:p>
        </w:tc>
        <w:tc>
          <w:tcPr>
            <w:tcW w:w="911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0.196</w:t>
            </w:r>
          </w:p>
        </w:tc>
        <w:tc>
          <w:tcPr>
            <w:tcW w:w="910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0.057</w:t>
            </w:r>
          </w:p>
        </w:tc>
        <w:tc>
          <w:tcPr>
            <w:tcW w:w="910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0.084</w:t>
            </w:r>
          </w:p>
        </w:tc>
        <w:tc>
          <w:tcPr>
            <w:tcW w:w="968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0.035</w:t>
            </w:r>
          </w:p>
        </w:tc>
        <w:tc>
          <w:tcPr>
            <w:tcW w:w="910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0.538</w:t>
            </w:r>
          </w:p>
        </w:tc>
        <w:tc>
          <w:tcPr>
            <w:tcW w:w="911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</w:t>
            </w:r>
          </w:p>
        </w:tc>
        <w:tc>
          <w:tcPr>
            <w:tcW w:w="911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0.143</w:t>
            </w:r>
          </w:p>
        </w:tc>
        <w:tc>
          <w:tcPr>
            <w:tcW w:w="910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0.164</w:t>
            </w:r>
          </w:p>
        </w:tc>
        <w:tc>
          <w:tcPr>
            <w:tcW w:w="910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0.031</w:t>
            </w:r>
          </w:p>
        </w:tc>
        <w:tc>
          <w:tcPr>
            <w:tcW w:w="968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0.169</w:t>
            </w:r>
          </w:p>
        </w:tc>
        <w:tc>
          <w:tcPr>
            <w:tcW w:w="910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0.295</w:t>
            </w:r>
          </w:p>
        </w:tc>
      </w:tr>
    </w:tbl>
    <w:p w:rsidR="00A83901" w:rsidRDefault="00C0507B" w:rsidP="00C0507B">
      <w:pPr>
        <w:spacing w:line="240" w:lineRule="auto"/>
        <w:rPr>
          <w:color w:val="000000" w:themeColor="text1"/>
          <w:sz w:val="24"/>
          <w:szCs w:val="24"/>
          <w:lang w:val="en-CA"/>
        </w:rPr>
      </w:pPr>
      <w:r w:rsidRPr="0093586C">
        <w:rPr>
          <w:b/>
          <w:color w:val="000000" w:themeColor="text1"/>
          <w:sz w:val="24"/>
          <w:szCs w:val="24"/>
          <w:lang w:val="en-CA"/>
        </w:rPr>
        <w:t xml:space="preserve">Supplementary </w:t>
      </w:r>
      <w:r w:rsidR="004C0405">
        <w:rPr>
          <w:b/>
          <w:color w:val="000000" w:themeColor="text1"/>
          <w:sz w:val="24"/>
          <w:szCs w:val="24"/>
          <w:lang w:val="en-CA"/>
        </w:rPr>
        <w:t>T</w:t>
      </w:r>
      <w:r w:rsidRPr="0093586C">
        <w:rPr>
          <w:b/>
          <w:color w:val="000000" w:themeColor="text1"/>
          <w:sz w:val="24"/>
          <w:szCs w:val="24"/>
          <w:lang w:val="en-CA"/>
        </w:rPr>
        <w:t>able</w:t>
      </w:r>
      <w:r w:rsidR="00DD004F">
        <w:rPr>
          <w:b/>
          <w:color w:val="000000" w:themeColor="text1"/>
          <w:sz w:val="24"/>
          <w:szCs w:val="24"/>
          <w:lang w:val="en-CA"/>
        </w:rPr>
        <w:t xml:space="preserve"> 1</w:t>
      </w:r>
      <w:r w:rsidRPr="0093586C">
        <w:rPr>
          <w:color w:val="000000" w:themeColor="text1"/>
          <w:sz w:val="24"/>
          <w:szCs w:val="24"/>
          <w:lang w:val="en-CA"/>
        </w:rPr>
        <w:t>: raw p</w:t>
      </w:r>
      <w:r w:rsidR="004C0405">
        <w:rPr>
          <w:color w:val="000000" w:themeColor="text1"/>
          <w:sz w:val="24"/>
          <w:szCs w:val="24"/>
          <w:lang w:val="en-CA"/>
        </w:rPr>
        <w:t>roportions</w:t>
      </w:r>
      <w:r w:rsidRPr="0093586C">
        <w:rPr>
          <w:color w:val="000000" w:themeColor="text1"/>
          <w:sz w:val="24"/>
          <w:szCs w:val="24"/>
          <w:lang w:val="en-CA"/>
        </w:rPr>
        <w:t xml:space="preserve"> of each cell types in blood identified by EstimateCellCounts for methylomic data and CIBERSORT for RNA sequencing data</w:t>
      </w:r>
    </w:p>
    <w:p w:rsidR="009A660E" w:rsidRDefault="009A660E" w:rsidP="00C0507B">
      <w:pPr>
        <w:spacing w:line="240" w:lineRule="auto"/>
        <w:rPr>
          <w:color w:val="000000" w:themeColor="text1"/>
          <w:sz w:val="24"/>
          <w:szCs w:val="24"/>
          <w:lang w:val="en-CA"/>
        </w:rPr>
      </w:pPr>
    </w:p>
    <w:p w:rsidR="009A660E" w:rsidRDefault="009A660E" w:rsidP="00C0507B">
      <w:pPr>
        <w:spacing w:line="240" w:lineRule="auto"/>
        <w:rPr>
          <w:color w:val="000000" w:themeColor="text1"/>
          <w:sz w:val="24"/>
          <w:szCs w:val="24"/>
          <w:lang w:val="en-CA"/>
        </w:rPr>
      </w:pPr>
    </w:p>
    <w:tbl>
      <w:tblPr>
        <w:tblStyle w:val="Grilledutableau"/>
        <w:tblpPr w:leftFromText="141" w:rightFromText="141" w:vertAnchor="text" w:horzAnchor="margin" w:tblpY="1301"/>
        <w:tblW w:w="9810" w:type="dxa"/>
        <w:tblLook w:val="04A0" w:firstRow="1" w:lastRow="0" w:firstColumn="1" w:lastColumn="0" w:noHBand="0" w:noVBand="1"/>
      </w:tblPr>
      <w:tblGrid>
        <w:gridCol w:w="3836"/>
        <w:gridCol w:w="2733"/>
        <w:gridCol w:w="3241"/>
      </w:tblGrid>
      <w:tr w:rsidR="009A660E" w:rsidRPr="0093586C" w:rsidTr="009A660E">
        <w:trPr>
          <w:trHeight w:val="952"/>
        </w:trPr>
        <w:tc>
          <w:tcPr>
            <w:tcW w:w="3836" w:type="dxa"/>
            <w:vAlign w:val="center"/>
          </w:tcPr>
          <w:p w:rsidR="009A660E" w:rsidRPr="0093586C" w:rsidRDefault="009A660E" w:rsidP="009A660E">
            <w:pPr>
              <w:jc w:val="center"/>
              <w:rPr>
                <w:b/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b/>
                <w:color w:val="000000" w:themeColor="text1"/>
                <w:sz w:val="24"/>
                <w:szCs w:val="24"/>
                <w:lang w:val="en-CA"/>
              </w:rPr>
              <w:lastRenderedPageBreak/>
              <w:t>Cell type</w:t>
            </w:r>
          </w:p>
        </w:tc>
        <w:tc>
          <w:tcPr>
            <w:tcW w:w="2733" w:type="dxa"/>
            <w:vAlign w:val="center"/>
          </w:tcPr>
          <w:p w:rsidR="009A660E" w:rsidRPr="0093586C" w:rsidRDefault="009A660E" w:rsidP="009A660E">
            <w:pPr>
              <w:jc w:val="center"/>
              <w:rPr>
                <w:b/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b/>
                <w:color w:val="000000" w:themeColor="text1"/>
                <w:sz w:val="24"/>
                <w:szCs w:val="24"/>
                <w:lang w:val="en-CA"/>
              </w:rPr>
              <w:t>Coefficient</w:t>
            </w:r>
          </w:p>
        </w:tc>
        <w:tc>
          <w:tcPr>
            <w:tcW w:w="3241" w:type="dxa"/>
            <w:vAlign w:val="center"/>
          </w:tcPr>
          <w:p w:rsidR="009A660E" w:rsidRPr="0093586C" w:rsidRDefault="009A660E" w:rsidP="009A660E">
            <w:pPr>
              <w:jc w:val="center"/>
              <w:rPr>
                <w:b/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b/>
                <w:color w:val="000000" w:themeColor="text1"/>
                <w:sz w:val="24"/>
                <w:szCs w:val="24"/>
                <w:lang w:val="en-CA"/>
              </w:rPr>
              <w:t>Significance</w:t>
            </w:r>
          </w:p>
        </w:tc>
      </w:tr>
      <w:tr w:rsidR="009A660E" w:rsidRPr="0093586C" w:rsidTr="009A660E">
        <w:trPr>
          <w:trHeight w:val="306"/>
        </w:trPr>
        <w:tc>
          <w:tcPr>
            <w:tcW w:w="3836" w:type="dxa"/>
            <w:vAlign w:val="center"/>
          </w:tcPr>
          <w:p w:rsidR="009A660E" w:rsidRPr="0093586C" w:rsidRDefault="009A660E" w:rsidP="009A660E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CD8T</w:t>
            </w:r>
          </w:p>
        </w:tc>
        <w:tc>
          <w:tcPr>
            <w:tcW w:w="2733" w:type="dxa"/>
          </w:tcPr>
          <w:p w:rsidR="009A660E" w:rsidRPr="0093586C" w:rsidRDefault="009A660E" w:rsidP="009A660E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0</w:t>
            </w:r>
            <w:r w:rsidR="00DD004F">
              <w:rPr>
                <w:color w:val="000000" w:themeColor="text1"/>
                <w:sz w:val="24"/>
                <w:szCs w:val="24"/>
                <w:lang w:val="en-CA"/>
              </w:rPr>
              <w:t>.36</w:t>
            </w:r>
          </w:p>
        </w:tc>
        <w:tc>
          <w:tcPr>
            <w:tcW w:w="3241" w:type="dxa"/>
          </w:tcPr>
          <w:p w:rsidR="009A660E" w:rsidRPr="0093586C" w:rsidRDefault="009A660E" w:rsidP="009A660E">
            <w:pPr>
              <w:jc w:val="center"/>
              <w:rPr>
                <w:b/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b/>
                <w:color w:val="000000" w:themeColor="text1"/>
                <w:sz w:val="24"/>
                <w:szCs w:val="24"/>
                <w:lang w:val="en-CA"/>
              </w:rPr>
              <w:t>0.</w:t>
            </w:r>
            <w:r w:rsidR="00DD004F">
              <w:rPr>
                <w:b/>
                <w:color w:val="000000" w:themeColor="text1"/>
                <w:sz w:val="24"/>
                <w:szCs w:val="24"/>
                <w:lang w:val="en-CA"/>
              </w:rPr>
              <w:t>119</w:t>
            </w:r>
          </w:p>
        </w:tc>
      </w:tr>
      <w:tr w:rsidR="009A660E" w:rsidRPr="0093586C" w:rsidTr="009A660E">
        <w:trPr>
          <w:trHeight w:val="306"/>
        </w:trPr>
        <w:tc>
          <w:tcPr>
            <w:tcW w:w="3836" w:type="dxa"/>
            <w:vAlign w:val="center"/>
          </w:tcPr>
          <w:p w:rsidR="009A660E" w:rsidRPr="0093586C" w:rsidRDefault="009A660E" w:rsidP="009A660E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CD4T</w:t>
            </w:r>
          </w:p>
        </w:tc>
        <w:tc>
          <w:tcPr>
            <w:tcW w:w="2733" w:type="dxa"/>
          </w:tcPr>
          <w:p w:rsidR="009A660E" w:rsidRPr="0093586C" w:rsidRDefault="009A660E" w:rsidP="009A660E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0.</w:t>
            </w:r>
            <w:r w:rsidR="00DD004F">
              <w:rPr>
                <w:color w:val="000000" w:themeColor="text1"/>
                <w:sz w:val="24"/>
                <w:szCs w:val="24"/>
                <w:lang w:val="en-CA"/>
              </w:rPr>
              <w:t>74</w:t>
            </w:r>
          </w:p>
        </w:tc>
        <w:tc>
          <w:tcPr>
            <w:tcW w:w="3241" w:type="dxa"/>
          </w:tcPr>
          <w:p w:rsidR="009A660E" w:rsidRPr="0093586C" w:rsidRDefault="00DD004F" w:rsidP="009A660E">
            <w:pPr>
              <w:jc w:val="center"/>
              <w:rPr>
                <w:b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b/>
                <w:color w:val="000000" w:themeColor="text1"/>
                <w:sz w:val="24"/>
                <w:szCs w:val="24"/>
                <w:lang w:val="en-CA"/>
              </w:rPr>
              <w:t>2.</w:t>
            </w:r>
            <w:r w:rsidR="009A660E" w:rsidRPr="0093586C">
              <w:rPr>
                <w:b/>
                <w:color w:val="000000" w:themeColor="text1"/>
                <w:sz w:val="24"/>
                <w:szCs w:val="24"/>
                <w:lang w:val="en-CA"/>
              </w:rPr>
              <w:t>10</w:t>
            </w:r>
            <w:r w:rsidR="009A660E" w:rsidRPr="0093586C">
              <w:rPr>
                <w:b/>
                <w:color w:val="000000" w:themeColor="text1"/>
                <w:sz w:val="24"/>
                <w:szCs w:val="24"/>
                <w:vertAlign w:val="superscript"/>
                <w:lang w:val="en-CA"/>
              </w:rPr>
              <w:t>-</w:t>
            </w:r>
            <w:r>
              <w:rPr>
                <w:b/>
                <w:color w:val="000000" w:themeColor="text1"/>
                <w:sz w:val="24"/>
                <w:szCs w:val="24"/>
                <w:vertAlign w:val="superscript"/>
                <w:lang w:val="en-CA"/>
              </w:rPr>
              <w:t>4</w:t>
            </w:r>
          </w:p>
        </w:tc>
      </w:tr>
      <w:tr w:rsidR="009A660E" w:rsidRPr="0093586C" w:rsidTr="009A660E">
        <w:trPr>
          <w:trHeight w:val="306"/>
        </w:trPr>
        <w:tc>
          <w:tcPr>
            <w:tcW w:w="3836" w:type="dxa"/>
            <w:vAlign w:val="center"/>
          </w:tcPr>
          <w:p w:rsidR="009A660E" w:rsidRPr="0093586C" w:rsidRDefault="009A660E" w:rsidP="009A660E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NK</w:t>
            </w:r>
          </w:p>
        </w:tc>
        <w:tc>
          <w:tcPr>
            <w:tcW w:w="2733" w:type="dxa"/>
          </w:tcPr>
          <w:p w:rsidR="009A660E" w:rsidRPr="0093586C" w:rsidRDefault="009A660E" w:rsidP="009A660E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0.6</w:t>
            </w:r>
            <w:r w:rsidR="00DD004F">
              <w:rPr>
                <w:color w:val="000000" w:themeColor="text1"/>
                <w:sz w:val="24"/>
                <w:szCs w:val="24"/>
                <w:lang w:val="en-CA"/>
              </w:rPr>
              <w:t>6</w:t>
            </w:r>
          </w:p>
        </w:tc>
        <w:tc>
          <w:tcPr>
            <w:tcW w:w="3241" w:type="dxa"/>
          </w:tcPr>
          <w:p w:rsidR="009A660E" w:rsidRPr="0093586C" w:rsidRDefault="00DD004F" w:rsidP="009A660E">
            <w:pPr>
              <w:jc w:val="center"/>
              <w:rPr>
                <w:b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b/>
                <w:color w:val="000000" w:themeColor="text1"/>
                <w:sz w:val="24"/>
                <w:szCs w:val="24"/>
                <w:lang w:val="en-CA"/>
              </w:rPr>
              <w:t>2</w:t>
            </w:r>
            <w:r w:rsidR="009A660E" w:rsidRPr="0093586C">
              <w:rPr>
                <w:b/>
                <w:color w:val="000000" w:themeColor="text1"/>
                <w:sz w:val="24"/>
                <w:szCs w:val="24"/>
                <w:lang w:val="en-CA"/>
              </w:rPr>
              <w:t>.10</w:t>
            </w:r>
            <w:r w:rsidR="009A660E" w:rsidRPr="0093586C">
              <w:rPr>
                <w:b/>
                <w:color w:val="000000" w:themeColor="text1"/>
                <w:sz w:val="24"/>
                <w:szCs w:val="24"/>
                <w:vertAlign w:val="superscript"/>
                <w:lang w:val="en-CA"/>
              </w:rPr>
              <w:t>-3</w:t>
            </w:r>
          </w:p>
        </w:tc>
      </w:tr>
      <w:tr w:rsidR="009A660E" w:rsidRPr="0093586C" w:rsidTr="009A660E">
        <w:trPr>
          <w:trHeight w:val="306"/>
        </w:trPr>
        <w:tc>
          <w:tcPr>
            <w:tcW w:w="3836" w:type="dxa"/>
            <w:vAlign w:val="center"/>
          </w:tcPr>
          <w:p w:rsidR="009A660E" w:rsidRPr="0093586C" w:rsidRDefault="009A660E" w:rsidP="009A660E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B cell</w:t>
            </w:r>
          </w:p>
        </w:tc>
        <w:tc>
          <w:tcPr>
            <w:tcW w:w="2733" w:type="dxa"/>
          </w:tcPr>
          <w:p w:rsidR="009A660E" w:rsidRPr="0093586C" w:rsidRDefault="009A660E" w:rsidP="009A660E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0.</w:t>
            </w:r>
            <w:r w:rsidR="00DD004F">
              <w:rPr>
                <w:color w:val="000000" w:themeColor="text1"/>
                <w:sz w:val="24"/>
                <w:szCs w:val="24"/>
                <w:lang w:val="en-CA"/>
              </w:rPr>
              <w:t>72</w:t>
            </w:r>
          </w:p>
        </w:tc>
        <w:tc>
          <w:tcPr>
            <w:tcW w:w="3241" w:type="dxa"/>
          </w:tcPr>
          <w:p w:rsidR="009A660E" w:rsidRPr="0093586C" w:rsidRDefault="009A660E" w:rsidP="009A660E">
            <w:pPr>
              <w:jc w:val="center"/>
              <w:rPr>
                <w:b/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b/>
                <w:color w:val="000000" w:themeColor="text1"/>
                <w:sz w:val="24"/>
                <w:szCs w:val="24"/>
                <w:lang w:val="en-CA"/>
              </w:rPr>
              <w:t>3.10</w:t>
            </w:r>
            <w:r w:rsidRPr="0093586C">
              <w:rPr>
                <w:b/>
                <w:color w:val="000000" w:themeColor="text1"/>
                <w:sz w:val="24"/>
                <w:szCs w:val="24"/>
                <w:vertAlign w:val="superscript"/>
                <w:lang w:val="en-CA"/>
              </w:rPr>
              <w:t>-</w:t>
            </w:r>
            <w:r w:rsidR="00DD004F">
              <w:rPr>
                <w:b/>
                <w:color w:val="000000" w:themeColor="text1"/>
                <w:sz w:val="24"/>
                <w:szCs w:val="24"/>
                <w:vertAlign w:val="superscript"/>
                <w:lang w:val="en-CA"/>
              </w:rPr>
              <w:t>4</w:t>
            </w:r>
          </w:p>
        </w:tc>
      </w:tr>
      <w:tr w:rsidR="009A660E" w:rsidRPr="0093586C" w:rsidTr="009A660E">
        <w:trPr>
          <w:trHeight w:val="322"/>
        </w:trPr>
        <w:tc>
          <w:tcPr>
            <w:tcW w:w="3836" w:type="dxa"/>
            <w:vAlign w:val="center"/>
          </w:tcPr>
          <w:p w:rsidR="009A660E" w:rsidRPr="0093586C" w:rsidRDefault="009A660E" w:rsidP="009A660E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Monocytes</w:t>
            </w:r>
          </w:p>
        </w:tc>
        <w:tc>
          <w:tcPr>
            <w:tcW w:w="2733" w:type="dxa"/>
          </w:tcPr>
          <w:p w:rsidR="009A660E" w:rsidRPr="0093586C" w:rsidRDefault="009A660E" w:rsidP="009A660E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0.</w:t>
            </w:r>
            <w:r w:rsidR="00DD004F">
              <w:rPr>
                <w:color w:val="000000" w:themeColor="text1"/>
                <w:sz w:val="24"/>
                <w:szCs w:val="24"/>
                <w:lang w:val="en-CA"/>
              </w:rPr>
              <w:t>42</w:t>
            </w:r>
          </w:p>
        </w:tc>
        <w:tc>
          <w:tcPr>
            <w:tcW w:w="3241" w:type="dxa"/>
          </w:tcPr>
          <w:p w:rsidR="009A660E" w:rsidRPr="0093586C" w:rsidRDefault="009A660E" w:rsidP="009A660E">
            <w:pPr>
              <w:jc w:val="center"/>
              <w:rPr>
                <w:b/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b/>
                <w:color w:val="000000" w:themeColor="text1"/>
                <w:sz w:val="24"/>
                <w:szCs w:val="24"/>
                <w:lang w:val="en-CA"/>
              </w:rPr>
              <w:t>0.</w:t>
            </w:r>
            <w:r w:rsidR="00DD004F">
              <w:rPr>
                <w:b/>
                <w:color w:val="000000" w:themeColor="text1"/>
                <w:sz w:val="24"/>
                <w:szCs w:val="24"/>
                <w:lang w:val="en-CA"/>
              </w:rPr>
              <w:t>068</w:t>
            </w:r>
          </w:p>
        </w:tc>
      </w:tr>
      <w:tr w:rsidR="009A660E" w:rsidRPr="0093586C" w:rsidTr="009A660E">
        <w:trPr>
          <w:trHeight w:val="306"/>
        </w:trPr>
        <w:tc>
          <w:tcPr>
            <w:tcW w:w="3836" w:type="dxa"/>
            <w:vAlign w:val="center"/>
          </w:tcPr>
          <w:p w:rsidR="009A660E" w:rsidRPr="0093586C" w:rsidRDefault="009A660E" w:rsidP="009A660E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Granulocytes</w:t>
            </w:r>
          </w:p>
        </w:tc>
        <w:tc>
          <w:tcPr>
            <w:tcW w:w="2733" w:type="dxa"/>
          </w:tcPr>
          <w:p w:rsidR="009A660E" w:rsidRPr="0093586C" w:rsidRDefault="009A660E" w:rsidP="009A660E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0.</w:t>
            </w:r>
            <w:r w:rsidR="00DD004F">
              <w:rPr>
                <w:color w:val="000000" w:themeColor="text1"/>
                <w:sz w:val="24"/>
                <w:szCs w:val="24"/>
                <w:lang w:val="en-CA"/>
              </w:rPr>
              <w:t>47</w:t>
            </w:r>
          </w:p>
        </w:tc>
        <w:tc>
          <w:tcPr>
            <w:tcW w:w="3241" w:type="dxa"/>
          </w:tcPr>
          <w:p w:rsidR="009A660E" w:rsidRPr="0093586C" w:rsidRDefault="009A660E" w:rsidP="009A660E">
            <w:pPr>
              <w:jc w:val="center"/>
              <w:rPr>
                <w:b/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b/>
                <w:color w:val="000000" w:themeColor="text1"/>
                <w:sz w:val="24"/>
                <w:szCs w:val="24"/>
                <w:lang w:val="en-CA"/>
              </w:rPr>
              <w:t>0.0</w:t>
            </w:r>
            <w:r w:rsidR="00DD004F">
              <w:rPr>
                <w:b/>
                <w:color w:val="000000" w:themeColor="text1"/>
                <w:sz w:val="24"/>
                <w:szCs w:val="24"/>
                <w:lang w:val="en-CA"/>
              </w:rPr>
              <w:t>37</w:t>
            </w:r>
          </w:p>
        </w:tc>
      </w:tr>
      <w:tr w:rsidR="009A660E" w:rsidRPr="0093586C" w:rsidTr="009A660E">
        <w:trPr>
          <w:trHeight w:val="368"/>
        </w:trPr>
        <w:tc>
          <w:tcPr>
            <w:tcW w:w="3836" w:type="dxa"/>
            <w:vAlign w:val="center"/>
          </w:tcPr>
          <w:p w:rsidR="009A660E" w:rsidRPr="0093586C" w:rsidRDefault="009A660E" w:rsidP="009A660E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Lymphocytes (all)</w:t>
            </w:r>
          </w:p>
        </w:tc>
        <w:tc>
          <w:tcPr>
            <w:tcW w:w="2733" w:type="dxa"/>
          </w:tcPr>
          <w:p w:rsidR="009A660E" w:rsidRPr="0093586C" w:rsidRDefault="009A660E" w:rsidP="009A660E">
            <w:pPr>
              <w:jc w:val="center"/>
              <w:rPr>
                <w:color w:val="000000" w:themeColor="text1"/>
                <w:sz w:val="24"/>
                <w:szCs w:val="24"/>
                <w:lang w:val="en-CA"/>
              </w:rPr>
            </w:pPr>
            <w:r w:rsidRPr="0093586C">
              <w:rPr>
                <w:color w:val="000000" w:themeColor="text1"/>
                <w:sz w:val="24"/>
                <w:szCs w:val="24"/>
                <w:lang w:val="en-CA"/>
              </w:rPr>
              <w:t>0.</w:t>
            </w:r>
            <w:r w:rsidR="00DD004F">
              <w:rPr>
                <w:color w:val="000000" w:themeColor="text1"/>
                <w:sz w:val="24"/>
                <w:szCs w:val="24"/>
                <w:lang w:val="en-CA"/>
              </w:rPr>
              <w:t>64</w:t>
            </w:r>
          </w:p>
        </w:tc>
        <w:tc>
          <w:tcPr>
            <w:tcW w:w="3241" w:type="dxa"/>
          </w:tcPr>
          <w:p w:rsidR="009A660E" w:rsidRPr="0093586C" w:rsidRDefault="00DD004F" w:rsidP="009A660E">
            <w:pPr>
              <w:jc w:val="center"/>
              <w:rPr>
                <w:b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b/>
                <w:color w:val="000000" w:themeColor="text1"/>
                <w:sz w:val="24"/>
                <w:szCs w:val="24"/>
                <w:lang w:val="en-CA"/>
              </w:rPr>
              <w:t>3.</w:t>
            </w:r>
            <w:r w:rsidR="009A660E" w:rsidRPr="0093586C">
              <w:rPr>
                <w:b/>
                <w:color w:val="000000" w:themeColor="text1"/>
                <w:sz w:val="24"/>
                <w:szCs w:val="24"/>
                <w:lang w:val="en-CA"/>
              </w:rPr>
              <w:t>10</w:t>
            </w:r>
            <w:r w:rsidR="009A660E" w:rsidRPr="0093586C">
              <w:rPr>
                <w:b/>
                <w:color w:val="000000" w:themeColor="text1"/>
                <w:sz w:val="24"/>
                <w:szCs w:val="24"/>
                <w:vertAlign w:val="superscript"/>
                <w:lang w:val="en-CA"/>
              </w:rPr>
              <w:t>-</w:t>
            </w:r>
            <w:r>
              <w:rPr>
                <w:b/>
                <w:color w:val="000000" w:themeColor="text1"/>
                <w:sz w:val="24"/>
                <w:szCs w:val="24"/>
                <w:vertAlign w:val="superscript"/>
                <w:lang w:val="en-CA"/>
              </w:rPr>
              <w:t>3</w:t>
            </w:r>
          </w:p>
        </w:tc>
      </w:tr>
    </w:tbl>
    <w:p w:rsidR="009A660E" w:rsidRPr="0093586C" w:rsidRDefault="00DD004F" w:rsidP="009A660E">
      <w:pPr>
        <w:spacing w:line="360" w:lineRule="auto"/>
        <w:jc w:val="both"/>
        <w:rPr>
          <w:color w:val="000000" w:themeColor="text1"/>
          <w:lang w:val="en-US"/>
        </w:rPr>
      </w:pPr>
      <w:r>
        <w:rPr>
          <w:b/>
          <w:color w:val="000000" w:themeColor="text1"/>
          <w:lang w:val="en-US"/>
        </w:rPr>
        <w:t xml:space="preserve">Supplementary </w:t>
      </w:r>
      <w:r w:rsidR="004C0405">
        <w:rPr>
          <w:b/>
          <w:color w:val="000000" w:themeColor="text1"/>
          <w:lang w:val="en-US"/>
        </w:rPr>
        <w:t>T</w:t>
      </w:r>
      <w:r w:rsidR="009A660E" w:rsidRPr="0093586C">
        <w:rPr>
          <w:b/>
          <w:color w:val="000000" w:themeColor="text1"/>
          <w:lang w:val="en-US"/>
        </w:rPr>
        <w:t>able</w:t>
      </w:r>
      <w:r>
        <w:rPr>
          <w:b/>
          <w:color w:val="000000" w:themeColor="text1"/>
          <w:lang w:val="en-US"/>
        </w:rPr>
        <w:t xml:space="preserve"> 2</w:t>
      </w:r>
      <w:r w:rsidR="009A660E" w:rsidRPr="0093586C">
        <w:rPr>
          <w:color w:val="000000" w:themeColor="text1"/>
          <w:lang w:val="en-US"/>
        </w:rPr>
        <w:t xml:space="preserve">: </w:t>
      </w:r>
      <w:r w:rsidR="009A660E">
        <w:rPr>
          <w:color w:val="000000" w:themeColor="text1"/>
          <w:lang w:val="en-US"/>
        </w:rPr>
        <w:t>Pearson</w:t>
      </w:r>
      <w:r w:rsidR="009A660E" w:rsidRPr="0093586C">
        <w:rPr>
          <w:color w:val="000000" w:themeColor="text1"/>
          <w:lang w:val="en-US"/>
        </w:rPr>
        <w:t xml:space="preserve">’s correlation between </w:t>
      </w:r>
      <w:r w:rsidR="004C0405">
        <w:rPr>
          <w:color w:val="000000" w:themeColor="text1"/>
          <w:lang w:val="en-US"/>
        </w:rPr>
        <w:t xml:space="preserve">the </w:t>
      </w:r>
      <w:bookmarkStart w:id="0" w:name="_GoBack"/>
      <w:bookmarkEnd w:id="0"/>
      <w:r w:rsidR="009A660E" w:rsidRPr="0093586C">
        <w:rPr>
          <w:color w:val="000000" w:themeColor="text1"/>
          <w:lang w:val="en-US"/>
        </w:rPr>
        <w:t xml:space="preserve">cell counts </w:t>
      </w:r>
      <w:r w:rsidR="004C0405">
        <w:rPr>
          <w:color w:val="000000" w:themeColor="text1"/>
          <w:lang w:val="en-US"/>
        </w:rPr>
        <w:t>computed from the transcriptomic dataset</w:t>
      </w:r>
      <w:r w:rsidR="009A660E" w:rsidRPr="0093586C">
        <w:rPr>
          <w:color w:val="000000" w:themeColor="text1"/>
          <w:lang w:val="en-US"/>
        </w:rPr>
        <w:t xml:space="preserve"> using CIBERSORT and </w:t>
      </w:r>
      <w:r w:rsidR="004C0405">
        <w:rPr>
          <w:color w:val="000000" w:themeColor="text1"/>
          <w:lang w:val="en-US"/>
        </w:rPr>
        <w:t xml:space="preserve">the methylomic dataset using </w:t>
      </w:r>
      <w:r w:rsidR="009A660E" w:rsidRPr="0093586C">
        <w:rPr>
          <w:color w:val="000000" w:themeColor="text1"/>
          <w:lang w:val="en-US"/>
        </w:rPr>
        <w:t>EstimateCellCounts</w:t>
      </w:r>
    </w:p>
    <w:p w:rsidR="009A660E" w:rsidRPr="009A660E" w:rsidRDefault="009A660E" w:rsidP="00C0507B">
      <w:pPr>
        <w:spacing w:line="240" w:lineRule="auto"/>
        <w:rPr>
          <w:lang w:val="en-US"/>
        </w:rPr>
      </w:pPr>
    </w:p>
    <w:sectPr w:rsidR="009A660E" w:rsidRPr="009A660E" w:rsidSect="00CF4110">
      <w:pgSz w:w="15840" w:h="12240" w:orient="landscape"/>
      <w:pgMar w:top="1797" w:right="1440" w:bottom="179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7YwMzU3MLc0MjE0MzJX0lEKTi0uzszPAykwrgUAULBzZSwAAAA="/>
  </w:docVars>
  <w:rsids>
    <w:rsidRoot w:val="00C0507B"/>
    <w:rsid w:val="004C0405"/>
    <w:rsid w:val="005A6075"/>
    <w:rsid w:val="009A660E"/>
    <w:rsid w:val="00A83901"/>
    <w:rsid w:val="00C0507B"/>
    <w:rsid w:val="00DD0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43F2E"/>
  <w15:chartTrackingRefBased/>
  <w15:docId w15:val="{AF9C89AB-ABF7-4844-B16F-2BB075EBD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07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A66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350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Boris</dc:creator>
  <cp:keywords/>
  <dc:description/>
  <cp:lastModifiedBy>CHAUMETTE Boris</cp:lastModifiedBy>
  <cp:revision>4</cp:revision>
  <dcterms:created xsi:type="dcterms:W3CDTF">2018-02-23T13:21:00Z</dcterms:created>
  <dcterms:modified xsi:type="dcterms:W3CDTF">2019-12-24T15:08:00Z</dcterms:modified>
</cp:coreProperties>
</file>